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73" w:rsidRDefault="00CB7673" w:rsidP="00B90485">
      <w:pPr>
        <w:bidi/>
        <w:jc w:val="center"/>
        <w:rPr>
          <w:rFonts w:ascii="Adobe Arabic" w:hAnsi="Adobe Arabic" w:cs="Adobe Arabic"/>
          <w:sz w:val="32"/>
          <w:szCs w:val="32"/>
          <w:lang w:bidi="fa-IR"/>
        </w:rPr>
      </w:pPr>
      <w:bookmarkStart w:id="0" w:name="_GoBack"/>
      <w:bookmarkEnd w:id="0"/>
    </w:p>
    <w:p w:rsidR="00CB7673" w:rsidRDefault="00CB7673" w:rsidP="00CB7673">
      <w:pPr>
        <w:bidi/>
        <w:jc w:val="center"/>
        <w:rPr>
          <w:rFonts w:ascii="Adobe Arabic" w:hAnsi="Adobe Arabic" w:cs="Adobe Arabic"/>
          <w:sz w:val="32"/>
          <w:szCs w:val="32"/>
          <w:lang w:bidi="fa-IR"/>
        </w:rPr>
      </w:pPr>
    </w:p>
    <w:p w:rsidR="00CB7673" w:rsidRDefault="00CB7673" w:rsidP="00CB7673">
      <w:pPr>
        <w:jc w:val="center"/>
        <w:rPr>
          <w:lang w:val="en"/>
        </w:rPr>
      </w:pPr>
    </w:p>
    <w:p w:rsidR="00CB7673" w:rsidRDefault="00E14F23" w:rsidP="00CB7673">
      <w:pPr>
        <w:jc w:val="center"/>
        <w:rPr>
          <w:lang w:val="en"/>
        </w:rPr>
      </w:pPr>
      <w:r>
        <w:rPr>
          <w:lang w:val="en"/>
        </w:rPr>
        <w:t>Call for Papers</w:t>
      </w:r>
    </w:p>
    <w:p w:rsidR="00E14F23" w:rsidRDefault="00E14F23" w:rsidP="00CB7673">
      <w:pPr>
        <w:jc w:val="center"/>
        <w:rPr>
          <w:lang w:val="en"/>
        </w:rPr>
      </w:pPr>
    </w:p>
    <w:p w:rsidR="00E14F23" w:rsidRDefault="00E14F23" w:rsidP="00CB7673">
      <w:pPr>
        <w:jc w:val="center"/>
        <w:rPr>
          <w:lang w:val="en"/>
        </w:rPr>
      </w:pPr>
    </w:p>
    <w:p w:rsidR="00CB7673" w:rsidRDefault="00CB7673" w:rsidP="006E53C0">
      <w:pPr>
        <w:jc w:val="center"/>
        <w:rPr>
          <w:lang w:val="en"/>
        </w:rPr>
      </w:pPr>
      <w:r>
        <w:rPr>
          <w:lang w:val="en"/>
        </w:rPr>
        <w:t xml:space="preserve">The </w:t>
      </w:r>
      <w:r w:rsidR="0034266C">
        <w:rPr>
          <w:lang w:val="en"/>
        </w:rPr>
        <w:t>9</w:t>
      </w:r>
      <w:r w:rsidR="0034266C" w:rsidRPr="00C9339A">
        <w:rPr>
          <w:vertAlign w:val="superscript"/>
          <w:lang w:val="en"/>
        </w:rPr>
        <w:t>th</w:t>
      </w:r>
      <w:r w:rsidR="0034266C">
        <w:rPr>
          <w:lang w:val="en"/>
        </w:rPr>
        <w:t xml:space="preserve"> </w:t>
      </w:r>
      <w:r w:rsidR="0034266C" w:rsidRPr="00CB7673">
        <w:rPr>
          <w:lang w:val="en"/>
        </w:rPr>
        <w:t>International</w:t>
      </w:r>
      <w:r w:rsidRPr="00CB7673">
        <w:rPr>
          <w:lang w:val="en"/>
        </w:rPr>
        <w:t xml:space="preserve"> Seminar o</w:t>
      </w:r>
      <w:r w:rsidR="006E53C0">
        <w:rPr>
          <w:lang w:val="en"/>
        </w:rPr>
        <w:t>n</w:t>
      </w:r>
      <w:r w:rsidRPr="00CB7673">
        <w:rPr>
          <w:lang w:val="en"/>
        </w:rPr>
        <w:t xml:space="preserve"> Ritual and Traditional </w:t>
      </w:r>
      <w:r>
        <w:rPr>
          <w:lang w:val="en"/>
        </w:rPr>
        <w:t xml:space="preserve">Theater </w:t>
      </w:r>
      <w:r w:rsidR="00920284">
        <w:rPr>
          <w:lang w:val="en"/>
        </w:rPr>
        <w:t xml:space="preserve">(Performing Arts) </w:t>
      </w:r>
      <w:r>
        <w:rPr>
          <w:lang w:val="en"/>
        </w:rPr>
        <w:t>(2023)</w:t>
      </w:r>
    </w:p>
    <w:p w:rsidR="00CB7673" w:rsidRDefault="00CB7673" w:rsidP="00CB7673">
      <w:pPr>
        <w:rPr>
          <w:lang w:val="en"/>
        </w:rPr>
      </w:pPr>
    </w:p>
    <w:p w:rsidR="00CB7673" w:rsidRDefault="00CB7673" w:rsidP="00CB7673">
      <w:pPr>
        <w:rPr>
          <w:lang w:val="en"/>
        </w:rPr>
      </w:pPr>
    </w:p>
    <w:p w:rsidR="00CB7673" w:rsidRDefault="00CB7673" w:rsidP="00CB7673">
      <w:pPr>
        <w:rPr>
          <w:lang w:val="en"/>
        </w:rPr>
      </w:pPr>
    </w:p>
    <w:p w:rsidR="00CB7673" w:rsidRDefault="00CB7673" w:rsidP="00CB7673">
      <w:pPr>
        <w:rPr>
          <w:lang w:val="en"/>
        </w:rPr>
      </w:pPr>
    </w:p>
    <w:p w:rsidR="00710F1E" w:rsidRDefault="009457EC" w:rsidP="00362D87">
      <w:pPr>
        <w:spacing w:line="360" w:lineRule="auto"/>
        <w:jc w:val="both"/>
        <w:rPr>
          <w:lang w:val="en"/>
        </w:rPr>
      </w:pPr>
      <w:r>
        <w:rPr>
          <w:lang w:val="en"/>
        </w:rPr>
        <w:t>Addressing long-standing</w:t>
      </w:r>
      <w:r w:rsidR="00CB7673" w:rsidRPr="00CB7673">
        <w:rPr>
          <w:lang w:val="en"/>
        </w:rPr>
        <w:t xml:space="preserve"> </w:t>
      </w:r>
      <w:r>
        <w:rPr>
          <w:lang w:val="en"/>
        </w:rPr>
        <w:t>controversies surrounding</w:t>
      </w:r>
      <w:r w:rsidR="00CB7673" w:rsidRPr="00CB7673">
        <w:rPr>
          <w:lang w:val="en"/>
        </w:rPr>
        <w:t xml:space="preserve"> "</w:t>
      </w:r>
      <w:r w:rsidR="00920284">
        <w:rPr>
          <w:lang w:val="en"/>
        </w:rPr>
        <w:t xml:space="preserve">the </w:t>
      </w:r>
      <w:r w:rsidR="00CB7673" w:rsidRPr="00CB7673">
        <w:rPr>
          <w:lang w:val="en"/>
        </w:rPr>
        <w:t xml:space="preserve">types of </w:t>
      </w:r>
      <w:r w:rsidR="00920284">
        <w:rPr>
          <w:lang w:val="en"/>
        </w:rPr>
        <w:t>performing arts</w:t>
      </w:r>
      <w:r w:rsidR="00620353">
        <w:rPr>
          <w:lang w:val="en"/>
        </w:rPr>
        <w:t xml:space="preserve"> </w:t>
      </w:r>
      <w:r w:rsidR="00620353" w:rsidRPr="00CB7673">
        <w:rPr>
          <w:lang w:val="en"/>
        </w:rPr>
        <w:t>in</w:t>
      </w:r>
      <w:r w:rsidR="00CB7673" w:rsidRPr="00CB7673">
        <w:rPr>
          <w:lang w:val="en"/>
        </w:rPr>
        <w:t xml:space="preserve"> Iran" and the type </w:t>
      </w:r>
      <w:r>
        <w:rPr>
          <w:lang w:val="en"/>
        </w:rPr>
        <w:t xml:space="preserve">commonly referred to as </w:t>
      </w:r>
      <w:r w:rsidR="00CB7673" w:rsidRPr="00CB7673">
        <w:rPr>
          <w:lang w:val="en"/>
        </w:rPr>
        <w:t>"ritual" and "t</w:t>
      </w:r>
      <w:r w:rsidR="00560571">
        <w:rPr>
          <w:lang w:val="en"/>
        </w:rPr>
        <w:t>raditional", requires answering</w:t>
      </w:r>
      <w:r w:rsidR="00CB7673" w:rsidRPr="00CB7673">
        <w:rPr>
          <w:lang w:val="en"/>
        </w:rPr>
        <w:t xml:space="preserve"> fundamental questions </w:t>
      </w:r>
      <w:r w:rsidR="00560571">
        <w:rPr>
          <w:lang w:val="en"/>
        </w:rPr>
        <w:t xml:space="preserve">regarding the </w:t>
      </w:r>
      <w:r w:rsidR="00CB7673" w:rsidRPr="00CB7673">
        <w:rPr>
          <w:lang w:val="en"/>
        </w:rPr>
        <w:t>dominant approach</w:t>
      </w:r>
      <w:r w:rsidR="00362D87">
        <w:rPr>
          <w:lang w:val="en"/>
        </w:rPr>
        <w:t>es</w:t>
      </w:r>
      <w:r w:rsidR="00CB7673" w:rsidRPr="00CB7673">
        <w:rPr>
          <w:lang w:val="en"/>
        </w:rPr>
        <w:t xml:space="preserve"> and </w:t>
      </w:r>
      <w:r w:rsidR="00362D87">
        <w:rPr>
          <w:lang w:val="en"/>
        </w:rPr>
        <w:t>their</w:t>
      </w:r>
      <w:r w:rsidR="00CB7673" w:rsidRPr="00CB7673">
        <w:rPr>
          <w:lang w:val="en"/>
        </w:rPr>
        <w:t xml:space="preserve"> assumptions</w:t>
      </w:r>
      <w:r w:rsidR="00362D87">
        <w:rPr>
          <w:lang w:val="en"/>
        </w:rPr>
        <w:t>.</w:t>
      </w:r>
      <w:r w:rsidR="00CB7673" w:rsidRPr="00CB7673">
        <w:rPr>
          <w:lang w:val="en"/>
        </w:rPr>
        <w:t xml:space="preserve"> </w:t>
      </w:r>
      <w:r w:rsidR="00560571">
        <w:rPr>
          <w:lang w:val="en"/>
        </w:rPr>
        <w:t>Therefore</w:t>
      </w:r>
      <w:r w:rsidR="00CB7673" w:rsidRPr="00CB7673">
        <w:rPr>
          <w:lang w:val="en"/>
        </w:rPr>
        <w:t xml:space="preserve">, the following questions are considered </w:t>
      </w:r>
      <w:r w:rsidR="00560571">
        <w:rPr>
          <w:lang w:val="en"/>
        </w:rPr>
        <w:t xml:space="preserve">to be </w:t>
      </w:r>
      <w:r w:rsidR="00CB7673" w:rsidRPr="00CB7673">
        <w:rPr>
          <w:lang w:val="en"/>
        </w:rPr>
        <w:t xml:space="preserve">the main issues of the present call </w:t>
      </w:r>
      <w:r w:rsidR="00560571">
        <w:rPr>
          <w:lang w:val="en"/>
        </w:rPr>
        <w:t xml:space="preserve">for papers </w:t>
      </w:r>
      <w:r w:rsidR="00CB7673" w:rsidRPr="00CB7673">
        <w:rPr>
          <w:lang w:val="en"/>
        </w:rPr>
        <w:t xml:space="preserve">for the year </w:t>
      </w:r>
      <w:r w:rsidR="00411171">
        <w:rPr>
          <w:lang w:val="en"/>
        </w:rPr>
        <w:t>2023</w:t>
      </w:r>
      <w:r w:rsidR="00560571">
        <w:rPr>
          <w:lang w:val="en"/>
        </w:rPr>
        <w:t>.</w:t>
      </w:r>
      <w:r w:rsidR="00CB7673" w:rsidRPr="00CB7673">
        <w:rPr>
          <w:lang w:val="en"/>
        </w:rPr>
        <w:t xml:space="preserve"> </w:t>
      </w:r>
      <w:r w:rsidR="00213452">
        <w:rPr>
          <w:lang w:val="en"/>
        </w:rPr>
        <w:t>Papers might address any of the following</w:t>
      </w:r>
      <w:r w:rsidR="00CB7673" w:rsidRPr="00CB7673">
        <w:rPr>
          <w:lang w:val="en"/>
        </w:rPr>
        <w:t xml:space="preserve"> questions</w:t>
      </w:r>
      <w:r w:rsidR="00D60E51">
        <w:rPr>
          <w:lang w:val="en"/>
        </w:rPr>
        <w:t>; i</w:t>
      </w:r>
      <w:r w:rsidR="00612044">
        <w:rPr>
          <w:lang w:val="en"/>
        </w:rPr>
        <w:t>n other words, each question can be</w:t>
      </w:r>
      <w:r w:rsidR="009B379B">
        <w:rPr>
          <w:lang w:val="en"/>
        </w:rPr>
        <w:t xml:space="preserve"> the starting point for </w:t>
      </w:r>
      <w:r w:rsidR="00CB7673" w:rsidRPr="00CB7673">
        <w:rPr>
          <w:lang w:val="en"/>
        </w:rPr>
        <w:t xml:space="preserve">a research paper </w:t>
      </w:r>
      <w:r w:rsidR="00710F1E">
        <w:rPr>
          <w:lang w:val="en"/>
        </w:rPr>
        <w:t xml:space="preserve">through </w:t>
      </w:r>
      <w:r w:rsidR="00826A3E">
        <w:rPr>
          <w:lang w:val="en"/>
        </w:rPr>
        <w:t xml:space="preserve">which </w:t>
      </w:r>
      <w:r w:rsidR="00826A3E" w:rsidRPr="00CB7673">
        <w:rPr>
          <w:lang w:val="en"/>
        </w:rPr>
        <w:t>the</w:t>
      </w:r>
      <w:r w:rsidR="00CB7673" w:rsidRPr="00CB7673">
        <w:rPr>
          <w:lang w:val="en"/>
        </w:rPr>
        <w:t xml:space="preserve"> author </w:t>
      </w:r>
      <w:r w:rsidR="009B379B">
        <w:rPr>
          <w:lang w:val="en"/>
        </w:rPr>
        <w:t>tries to reach well-founded conclusions</w:t>
      </w:r>
      <w:r w:rsidR="00710F1E">
        <w:rPr>
          <w:lang w:val="en"/>
        </w:rPr>
        <w:t>.</w:t>
      </w:r>
    </w:p>
    <w:p w:rsidR="00710F1E" w:rsidRDefault="00710F1E" w:rsidP="00826A3E">
      <w:pPr>
        <w:jc w:val="both"/>
        <w:rPr>
          <w:lang w:val="en"/>
        </w:rPr>
      </w:pPr>
    </w:p>
    <w:p w:rsidR="00710F1E" w:rsidRDefault="00CB7673" w:rsidP="00E60A77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 1. Why </w:t>
      </w:r>
      <w:r w:rsidR="00CF0760" w:rsidRPr="00CB7673">
        <w:rPr>
          <w:lang w:val="en"/>
        </w:rPr>
        <w:t xml:space="preserve">is </w:t>
      </w:r>
      <w:r w:rsidRPr="00CB7673">
        <w:rPr>
          <w:lang w:val="en"/>
        </w:rPr>
        <w:t>what we call "ritual" and "traditional"</w:t>
      </w:r>
      <w:r w:rsidR="00CF0760">
        <w:rPr>
          <w:lang w:val="en"/>
        </w:rPr>
        <w:t>,</w:t>
      </w:r>
      <w:r w:rsidRPr="00CB7673">
        <w:rPr>
          <w:lang w:val="en"/>
        </w:rPr>
        <w:t xml:space="preserve"> </w:t>
      </w:r>
      <w:r w:rsidR="00E60A77">
        <w:rPr>
          <w:lang w:val="en"/>
        </w:rPr>
        <w:t>indigenous</w:t>
      </w:r>
      <w:r w:rsidRPr="00CB7673">
        <w:rPr>
          <w:lang w:val="en"/>
        </w:rPr>
        <w:t xml:space="preserve"> and original? Or why</w:t>
      </w:r>
      <w:r w:rsidR="00CF0760">
        <w:rPr>
          <w:lang w:val="en"/>
        </w:rPr>
        <w:t xml:space="preserve"> is</w:t>
      </w:r>
      <w:r w:rsidR="002D489D">
        <w:rPr>
          <w:lang w:val="en"/>
        </w:rPr>
        <w:t xml:space="preserve"> it not</w:t>
      </w:r>
      <w:r w:rsidRPr="00CB7673">
        <w:rPr>
          <w:lang w:val="en"/>
        </w:rPr>
        <w:t>? How</w:t>
      </w:r>
      <w:r w:rsidR="00CF0760">
        <w:rPr>
          <w:lang w:val="en"/>
        </w:rPr>
        <w:t xml:space="preserve"> can</w:t>
      </w:r>
      <w:r w:rsidRPr="00CB7673">
        <w:rPr>
          <w:lang w:val="en"/>
        </w:rPr>
        <w:t xml:space="preserve"> its </w:t>
      </w:r>
      <w:r w:rsidR="00E60A77">
        <w:rPr>
          <w:lang w:val="en"/>
        </w:rPr>
        <w:t>indigenous</w:t>
      </w:r>
      <w:r w:rsidRPr="00CB7673">
        <w:rPr>
          <w:lang w:val="en"/>
        </w:rPr>
        <w:t xml:space="preserve"> </w:t>
      </w:r>
      <w:r w:rsidR="00E60A77">
        <w:rPr>
          <w:lang w:val="en"/>
        </w:rPr>
        <w:t>roots</w:t>
      </w:r>
      <w:r w:rsidR="00CF0760">
        <w:rPr>
          <w:lang w:val="en"/>
        </w:rPr>
        <w:t xml:space="preserve"> be proven</w:t>
      </w:r>
      <w:r w:rsidR="00252005">
        <w:rPr>
          <w:lang w:val="en"/>
        </w:rPr>
        <w:t xml:space="preserve"> or traced</w:t>
      </w:r>
      <w:r w:rsidRPr="00CB7673">
        <w:rPr>
          <w:lang w:val="en"/>
        </w:rPr>
        <w:t xml:space="preserve">? </w:t>
      </w:r>
    </w:p>
    <w:p w:rsidR="00710F1E" w:rsidRDefault="00710F1E" w:rsidP="00826A3E">
      <w:pPr>
        <w:spacing w:line="360" w:lineRule="auto"/>
        <w:jc w:val="both"/>
        <w:rPr>
          <w:lang w:val="en"/>
        </w:rPr>
      </w:pPr>
    </w:p>
    <w:p w:rsidR="00710F1E" w:rsidRDefault="00CB7673" w:rsidP="00A638CA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2. How can </w:t>
      </w:r>
      <w:r w:rsidR="00AF52FD">
        <w:rPr>
          <w:lang w:val="en"/>
        </w:rPr>
        <w:t>we</w:t>
      </w:r>
      <w:r w:rsidR="001B11D9">
        <w:rPr>
          <w:lang w:val="en"/>
        </w:rPr>
        <w:t xml:space="preserve"> break free from</w:t>
      </w:r>
      <w:r w:rsidRPr="00CB7673">
        <w:rPr>
          <w:lang w:val="en"/>
        </w:rPr>
        <w:t xml:space="preserve"> the biases of the Cambridge </w:t>
      </w:r>
      <w:r w:rsidR="002133DA">
        <w:rPr>
          <w:lang w:val="en"/>
        </w:rPr>
        <w:t>Ritualists, also known as the Cambridge Group of Classical Anthropo</w:t>
      </w:r>
      <w:r w:rsidR="000C22BD">
        <w:rPr>
          <w:lang w:val="en"/>
        </w:rPr>
        <w:t>logists, particularly</w:t>
      </w:r>
      <w:r w:rsidRPr="00CB7673">
        <w:rPr>
          <w:lang w:val="en"/>
        </w:rPr>
        <w:t xml:space="preserve"> James </w:t>
      </w:r>
      <w:r w:rsidR="000C22BD">
        <w:rPr>
          <w:lang w:val="en"/>
        </w:rPr>
        <w:t>G. Frazer</w:t>
      </w:r>
      <w:r w:rsidR="000C22BD" w:rsidRPr="00CB7673">
        <w:rPr>
          <w:lang w:val="en"/>
        </w:rPr>
        <w:t>’s</w:t>
      </w:r>
      <w:r w:rsidRPr="00CB7673">
        <w:rPr>
          <w:lang w:val="en"/>
        </w:rPr>
        <w:t xml:space="preserve"> view in the discussion of "</w:t>
      </w:r>
      <w:r w:rsidR="00252005">
        <w:rPr>
          <w:lang w:val="en"/>
        </w:rPr>
        <w:t xml:space="preserve">the </w:t>
      </w:r>
      <w:r w:rsidR="000B67D1">
        <w:rPr>
          <w:lang w:val="en"/>
        </w:rPr>
        <w:t>types of</w:t>
      </w:r>
      <w:r w:rsidR="000F7601">
        <w:rPr>
          <w:lang w:val="en"/>
        </w:rPr>
        <w:t xml:space="preserve"> </w:t>
      </w:r>
      <w:r w:rsidR="00252005">
        <w:rPr>
          <w:lang w:val="en"/>
        </w:rPr>
        <w:t>performing arts</w:t>
      </w:r>
      <w:r w:rsidRPr="00CB7673">
        <w:rPr>
          <w:lang w:val="en"/>
        </w:rPr>
        <w:t xml:space="preserve"> in Iran" and </w:t>
      </w:r>
      <w:r w:rsidR="000F7601">
        <w:rPr>
          <w:lang w:val="en"/>
        </w:rPr>
        <w:t>gain</w:t>
      </w:r>
      <w:r w:rsidRPr="00CB7673">
        <w:rPr>
          <w:lang w:val="en"/>
        </w:rPr>
        <w:t xml:space="preserve"> </w:t>
      </w:r>
      <w:r w:rsidR="00A638CA">
        <w:rPr>
          <w:lang w:val="en"/>
        </w:rPr>
        <w:t>different</w:t>
      </w:r>
      <w:r w:rsidRPr="00CB7673">
        <w:rPr>
          <w:lang w:val="en"/>
        </w:rPr>
        <w:t xml:space="preserve"> perspectives and </w:t>
      </w:r>
      <w:r w:rsidR="00A638CA">
        <w:rPr>
          <w:lang w:val="en"/>
        </w:rPr>
        <w:t xml:space="preserve">obtain different </w:t>
      </w:r>
      <w:r w:rsidRPr="00CB7673">
        <w:rPr>
          <w:lang w:val="en"/>
        </w:rPr>
        <w:t xml:space="preserve">results? </w:t>
      </w:r>
    </w:p>
    <w:p w:rsidR="00710F1E" w:rsidRDefault="00710F1E" w:rsidP="00826A3E">
      <w:pPr>
        <w:spacing w:line="360" w:lineRule="auto"/>
        <w:jc w:val="both"/>
        <w:rPr>
          <w:lang w:val="en"/>
        </w:rPr>
      </w:pPr>
    </w:p>
    <w:p w:rsidR="00710F1E" w:rsidRDefault="00CB7673" w:rsidP="00A638CA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3. What are the alternative views and approaches </w:t>
      </w:r>
      <w:r w:rsidR="003B3A48">
        <w:rPr>
          <w:lang w:val="en"/>
        </w:rPr>
        <w:t>to</w:t>
      </w:r>
      <w:r w:rsidRPr="00CB7673">
        <w:rPr>
          <w:lang w:val="en"/>
        </w:rPr>
        <w:t xml:space="preserve"> the Cambridge </w:t>
      </w:r>
      <w:r w:rsidR="003B3A48">
        <w:rPr>
          <w:lang w:val="en"/>
        </w:rPr>
        <w:t>Ritualists</w:t>
      </w:r>
      <w:r w:rsidR="00A938E1">
        <w:rPr>
          <w:lang w:val="en"/>
        </w:rPr>
        <w:t>’</w:t>
      </w:r>
      <w:r w:rsidRPr="00CB7673">
        <w:rPr>
          <w:lang w:val="en"/>
        </w:rPr>
        <w:t xml:space="preserve"> a</w:t>
      </w:r>
      <w:r w:rsidR="00A938E1">
        <w:rPr>
          <w:lang w:val="en"/>
        </w:rPr>
        <w:t>nd how can they be used to carry out</w:t>
      </w:r>
      <w:r w:rsidRPr="00CB7673">
        <w:rPr>
          <w:lang w:val="en"/>
        </w:rPr>
        <w:t xml:space="preserve"> research </w:t>
      </w:r>
      <w:r w:rsidR="00A938E1">
        <w:rPr>
          <w:lang w:val="en"/>
        </w:rPr>
        <w:t>into</w:t>
      </w:r>
      <w:r w:rsidRPr="00CB7673">
        <w:rPr>
          <w:lang w:val="en"/>
        </w:rPr>
        <w:t xml:space="preserve"> the </w:t>
      </w:r>
      <w:r w:rsidR="00A638CA">
        <w:rPr>
          <w:lang w:val="en"/>
        </w:rPr>
        <w:t>origins</w:t>
      </w:r>
      <w:r w:rsidRPr="00CB7673">
        <w:rPr>
          <w:lang w:val="en"/>
        </w:rPr>
        <w:t xml:space="preserve"> of </w:t>
      </w:r>
      <w:r w:rsidR="00A638CA">
        <w:rPr>
          <w:lang w:val="en"/>
        </w:rPr>
        <w:t>performing arts</w:t>
      </w:r>
      <w:r w:rsidR="0022464F">
        <w:rPr>
          <w:lang w:val="en"/>
        </w:rPr>
        <w:t xml:space="preserve"> </w:t>
      </w:r>
      <w:r w:rsidR="0022464F" w:rsidRPr="00CB7673">
        <w:rPr>
          <w:lang w:val="en"/>
        </w:rPr>
        <w:t>in</w:t>
      </w:r>
      <w:r w:rsidRPr="00CB7673">
        <w:rPr>
          <w:lang w:val="en"/>
        </w:rPr>
        <w:t xml:space="preserve"> Iran?</w:t>
      </w:r>
    </w:p>
    <w:p w:rsidR="00710F1E" w:rsidRDefault="00710F1E" w:rsidP="00826A3E">
      <w:pPr>
        <w:spacing w:line="360" w:lineRule="auto"/>
        <w:jc w:val="both"/>
        <w:rPr>
          <w:lang w:val="en"/>
        </w:rPr>
      </w:pPr>
    </w:p>
    <w:p w:rsidR="00710F1E" w:rsidRDefault="00CB7673" w:rsidP="00A638CA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 4. </w:t>
      </w:r>
      <w:r w:rsidR="001D26F3">
        <w:rPr>
          <w:lang w:val="en"/>
        </w:rPr>
        <w:t xml:space="preserve">What benefits do </w:t>
      </w:r>
      <w:r w:rsidR="001D26F3" w:rsidRPr="00CB7673">
        <w:rPr>
          <w:lang w:val="en"/>
        </w:rPr>
        <w:t xml:space="preserve">comparative studies </w:t>
      </w:r>
      <w:r w:rsidR="001D26F3">
        <w:rPr>
          <w:lang w:val="en"/>
        </w:rPr>
        <w:t xml:space="preserve">regarding </w:t>
      </w:r>
      <w:r w:rsidRPr="00CB7673">
        <w:rPr>
          <w:lang w:val="en"/>
        </w:rPr>
        <w:t xml:space="preserve">cultures and countries whose </w:t>
      </w:r>
      <w:r w:rsidR="00BF1955">
        <w:rPr>
          <w:lang w:val="en"/>
        </w:rPr>
        <w:t>local</w:t>
      </w:r>
      <w:r w:rsidRPr="00CB7673">
        <w:rPr>
          <w:lang w:val="en"/>
        </w:rPr>
        <w:t xml:space="preserve"> </w:t>
      </w:r>
      <w:r w:rsidR="00A638CA">
        <w:rPr>
          <w:lang w:val="en"/>
        </w:rPr>
        <w:t>and indigenous performing arts</w:t>
      </w:r>
      <w:r w:rsidRPr="00CB7673">
        <w:rPr>
          <w:lang w:val="en"/>
        </w:rPr>
        <w:t xml:space="preserve"> </w:t>
      </w:r>
      <w:r w:rsidR="00C67074">
        <w:rPr>
          <w:lang w:val="en"/>
        </w:rPr>
        <w:t xml:space="preserve">are of </w:t>
      </w:r>
      <w:r w:rsidR="00D46571">
        <w:rPr>
          <w:lang w:val="en"/>
        </w:rPr>
        <w:t>regional</w:t>
      </w:r>
      <w:r w:rsidR="00C67074">
        <w:rPr>
          <w:lang w:val="en"/>
        </w:rPr>
        <w:t xml:space="preserve"> as well as</w:t>
      </w:r>
      <w:r w:rsidRPr="00CB7673">
        <w:rPr>
          <w:lang w:val="en"/>
        </w:rPr>
        <w:t xml:space="preserve"> global </w:t>
      </w:r>
      <w:r w:rsidR="00C67074">
        <w:rPr>
          <w:lang w:val="en"/>
        </w:rPr>
        <w:t>value offer</w:t>
      </w:r>
      <w:r w:rsidRPr="00CB7673">
        <w:rPr>
          <w:lang w:val="en"/>
        </w:rPr>
        <w:t xml:space="preserve">? </w:t>
      </w:r>
    </w:p>
    <w:p w:rsidR="00A638CA" w:rsidRDefault="00A638CA" w:rsidP="00A638CA">
      <w:pPr>
        <w:spacing w:line="360" w:lineRule="auto"/>
        <w:jc w:val="both"/>
        <w:rPr>
          <w:lang w:val="en"/>
        </w:rPr>
      </w:pPr>
    </w:p>
    <w:p w:rsidR="00A638CA" w:rsidRDefault="00A638CA" w:rsidP="00A638CA">
      <w:pPr>
        <w:spacing w:line="360" w:lineRule="auto"/>
        <w:jc w:val="both"/>
        <w:rPr>
          <w:lang w:val="en"/>
        </w:rPr>
      </w:pPr>
    </w:p>
    <w:p w:rsidR="00A638CA" w:rsidRDefault="00A638CA" w:rsidP="00A638CA">
      <w:pPr>
        <w:spacing w:line="360" w:lineRule="auto"/>
        <w:jc w:val="both"/>
        <w:rPr>
          <w:lang w:val="en"/>
        </w:rPr>
      </w:pPr>
    </w:p>
    <w:p w:rsidR="00A638CA" w:rsidRDefault="00A638CA" w:rsidP="00A638CA">
      <w:pPr>
        <w:spacing w:line="360" w:lineRule="auto"/>
        <w:jc w:val="both"/>
        <w:rPr>
          <w:lang w:val="en"/>
        </w:rPr>
      </w:pPr>
    </w:p>
    <w:p w:rsidR="00362D87" w:rsidRDefault="00362D87" w:rsidP="00A638CA">
      <w:pPr>
        <w:spacing w:line="360" w:lineRule="auto"/>
        <w:jc w:val="both"/>
        <w:rPr>
          <w:lang w:val="en"/>
        </w:rPr>
      </w:pPr>
    </w:p>
    <w:p w:rsidR="00710F1E" w:rsidRDefault="00710F1E" w:rsidP="00826A3E">
      <w:pPr>
        <w:spacing w:line="360" w:lineRule="auto"/>
        <w:jc w:val="both"/>
        <w:rPr>
          <w:lang w:val="en"/>
        </w:rPr>
      </w:pPr>
    </w:p>
    <w:p w:rsidR="00D46571" w:rsidRDefault="004A7394" w:rsidP="00A638CA">
      <w:pPr>
        <w:spacing w:line="360" w:lineRule="auto"/>
        <w:jc w:val="both"/>
        <w:rPr>
          <w:lang w:val="en"/>
        </w:rPr>
      </w:pPr>
      <w:r>
        <w:rPr>
          <w:lang w:val="en"/>
        </w:rPr>
        <w:t>5. What are the dominant theories</w:t>
      </w:r>
      <w:r w:rsidR="00CB7673" w:rsidRPr="00CB7673">
        <w:rPr>
          <w:lang w:val="en"/>
        </w:rPr>
        <w:t xml:space="preserve"> and approaches in </w:t>
      </w:r>
      <w:r w:rsidR="00EE6D31">
        <w:t>Ta’ziyeh</w:t>
      </w:r>
      <w:r w:rsidR="00CB7673" w:rsidRPr="00CB7673">
        <w:rPr>
          <w:lang w:val="en"/>
        </w:rPr>
        <w:t xml:space="preserve"> research? To what extent </w:t>
      </w:r>
      <w:r w:rsidR="00EE6D31">
        <w:rPr>
          <w:lang w:val="en"/>
        </w:rPr>
        <w:t xml:space="preserve">have </w:t>
      </w:r>
      <w:r w:rsidR="0054574B">
        <w:rPr>
          <w:lang w:val="en"/>
        </w:rPr>
        <w:t xml:space="preserve">they been </w:t>
      </w:r>
      <w:r w:rsidR="00CB7673" w:rsidRPr="00CB7673">
        <w:rPr>
          <w:lang w:val="en"/>
        </w:rPr>
        <w:t xml:space="preserve">successful in </w:t>
      </w:r>
      <w:r w:rsidR="00EE6D31">
        <w:rPr>
          <w:lang w:val="en"/>
        </w:rPr>
        <w:t>defining</w:t>
      </w:r>
      <w:r w:rsidR="00CB7673" w:rsidRPr="00CB7673">
        <w:rPr>
          <w:lang w:val="en"/>
        </w:rPr>
        <w:t xml:space="preserve"> </w:t>
      </w:r>
      <w:r w:rsidR="00EE6D31">
        <w:t>Ta’ziyeh</w:t>
      </w:r>
      <w:r w:rsidR="00CB7673" w:rsidRPr="00CB7673">
        <w:rPr>
          <w:lang w:val="en"/>
        </w:rPr>
        <w:t xml:space="preserve"> and its origin? How can </w:t>
      </w:r>
      <w:r w:rsidR="00EE6D31">
        <w:rPr>
          <w:lang w:val="en"/>
        </w:rPr>
        <w:t xml:space="preserve">alternative </w:t>
      </w:r>
      <w:r w:rsidR="00CB7673" w:rsidRPr="00CB7673">
        <w:rPr>
          <w:lang w:val="en"/>
        </w:rPr>
        <w:t xml:space="preserve">theories and approaches </w:t>
      </w:r>
      <w:r w:rsidR="00EE6D31">
        <w:rPr>
          <w:lang w:val="en"/>
        </w:rPr>
        <w:t>to</w:t>
      </w:r>
      <w:r w:rsidR="00CB7673" w:rsidRPr="00CB7673">
        <w:rPr>
          <w:lang w:val="en"/>
        </w:rPr>
        <w:t xml:space="preserve"> </w:t>
      </w:r>
      <w:r w:rsidR="00EE6D31">
        <w:t>Ta’ziyeh</w:t>
      </w:r>
      <w:r w:rsidR="00CB7673" w:rsidRPr="00CB7673">
        <w:rPr>
          <w:lang w:val="en"/>
        </w:rPr>
        <w:t xml:space="preserve"> be measured and evaluated?</w:t>
      </w:r>
    </w:p>
    <w:p w:rsidR="00202E59" w:rsidRDefault="00202E59" w:rsidP="00826A3E">
      <w:pPr>
        <w:spacing w:line="360" w:lineRule="auto"/>
        <w:jc w:val="both"/>
        <w:rPr>
          <w:lang w:val="en"/>
        </w:rPr>
      </w:pPr>
    </w:p>
    <w:p w:rsidR="00710F1E" w:rsidRDefault="00CB7673" w:rsidP="00EA0833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 6. </w:t>
      </w:r>
      <w:r w:rsidR="00202E59">
        <w:rPr>
          <w:lang w:val="en"/>
        </w:rPr>
        <w:t>W</w:t>
      </w:r>
      <w:r w:rsidRPr="00CB7673">
        <w:rPr>
          <w:lang w:val="en"/>
        </w:rPr>
        <w:t xml:space="preserve">hat </w:t>
      </w:r>
      <w:r w:rsidR="00EA0833">
        <w:rPr>
          <w:lang w:val="en"/>
        </w:rPr>
        <w:t>is the role of</w:t>
      </w:r>
      <w:r w:rsidRPr="00CB7673">
        <w:rPr>
          <w:lang w:val="en"/>
        </w:rPr>
        <w:t xml:space="preserve"> rituals</w:t>
      </w:r>
      <w:r w:rsidR="00202E59" w:rsidRPr="00202E59">
        <w:rPr>
          <w:lang w:val="en"/>
        </w:rPr>
        <w:t xml:space="preserve"> </w:t>
      </w:r>
      <w:r w:rsidR="00EA0833">
        <w:rPr>
          <w:lang w:val="en"/>
        </w:rPr>
        <w:t>in our everyday</w:t>
      </w:r>
      <w:r w:rsidR="00202E59" w:rsidRPr="00CB7673">
        <w:rPr>
          <w:lang w:val="en"/>
        </w:rPr>
        <w:t xml:space="preserve"> life </w:t>
      </w:r>
      <w:r w:rsidR="00EA0833">
        <w:rPr>
          <w:lang w:val="en"/>
        </w:rPr>
        <w:t>in</w:t>
      </w:r>
      <w:r w:rsidR="00202E59" w:rsidRPr="00CB7673">
        <w:rPr>
          <w:lang w:val="en"/>
        </w:rPr>
        <w:t xml:space="preserve"> the contemporary era</w:t>
      </w:r>
      <w:r w:rsidRPr="00CB7673">
        <w:rPr>
          <w:lang w:val="en"/>
        </w:rPr>
        <w:t>? Can rituals guarantee our cultural authenticity?</w:t>
      </w:r>
    </w:p>
    <w:p w:rsidR="00710F1E" w:rsidRDefault="00710F1E" w:rsidP="00826A3E">
      <w:pPr>
        <w:spacing w:line="360" w:lineRule="auto"/>
        <w:jc w:val="both"/>
        <w:rPr>
          <w:lang w:val="en"/>
        </w:rPr>
      </w:pPr>
    </w:p>
    <w:p w:rsidR="00F35248" w:rsidRDefault="00CB7673" w:rsidP="004F24DD">
      <w:pPr>
        <w:spacing w:line="360" w:lineRule="auto"/>
        <w:jc w:val="both"/>
        <w:rPr>
          <w:lang w:val="en"/>
        </w:rPr>
      </w:pPr>
      <w:r w:rsidRPr="00CB7673">
        <w:rPr>
          <w:lang w:val="en"/>
        </w:rPr>
        <w:t xml:space="preserve"> 7. </w:t>
      </w:r>
      <w:r w:rsidR="003446B0">
        <w:rPr>
          <w:lang w:val="en"/>
        </w:rPr>
        <w:t>W</w:t>
      </w:r>
      <w:r w:rsidR="003446B0" w:rsidRPr="00CB7673">
        <w:rPr>
          <w:lang w:val="en"/>
        </w:rPr>
        <w:t>hat is the future of "ritual" and "tradition"</w:t>
      </w:r>
      <w:r w:rsidR="003446B0">
        <w:rPr>
          <w:lang w:val="en"/>
        </w:rPr>
        <w:t xml:space="preserve"> </w:t>
      </w:r>
      <w:r w:rsidR="004F24DD">
        <w:rPr>
          <w:lang w:val="en"/>
        </w:rPr>
        <w:t xml:space="preserve">in </w:t>
      </w:r>
      <w:r w:rsidRPr="00CB7673">
        <w:rPr>
          <w:lang w:val="en"/>
        </w:rPr>
        <w:t xml:space="preserve">the technological </w:t>
      </w:r>
      <w:r w:rsidR="004F24DD">
        <w:rPr>
          <w:lang w:val="en"/>
        </w:rPr>
        <w:t>world</w:t>
      </w:r>
      <w:r w:rsidR="003446B0" w:rsidRPr="00CB7673">
        <w:rPr>
          <w:lang w:val="en"/>
        </w:rPr>
        <w:t>?</w:t>
      </w:r>
    </w:p>
    <w:p w:rsidR="00F35248" w:rsidRDefault="00F35248" w:rsidP="00826A3E">
      <w:pPr>
        <w:spacing w:line="360" w:lineRule="auto"/>
        <w:jc w:val="both"/>
        <w:rPr>
          <w:lang w:val="en"/>
        </w:rPr>
      </w:pPr>
    </w:p>
    <w:p w:rsidR="00F35248" w:rsidRPr="00362D87" w:rsidRDefault="00F35248" w:rsidP="00826A3E">
      <w:pPr>
        <w:spacing w:line="360" w:lineRule="auto"/>
        <w:jc w:val="both"/>
      </w:pPr>
    </w:p>
    <w:p w:rsidR="00F35248" w:rsidRPr="00F20988" w:rsidRDefault="002D1EF9" w:rsidP="00D33548">
      <w:pPr>
        <w:spacing w:line="360" w:lineRule="auto"/>
        <w:jc w:val="both"/>
        <w:rPr>
          <w:lang w:val="en"/>
        </w:rPr>
      </w:pPr>
      <w:r>
        <w:rPr>
          <w:lang w:val="en"/>
        </w:rPr>
        <w:t xml:space="preserve">We invite researchers to participate in and contribute to our seminar. </w:t>
      </w:r>
      <w:r w:rsidR="00213452">
        <w:rPr>
          <w:lang w:val="en"/>
        </w:rPr>
        <w:t xml:space="preserve">Please send an abstract of no more than 300 words </w:t>
      </w:r>
      <w:r w:rsidR="00DF264C">
        <w:rPr>
          <w:lang w:val="en"/>
        </w:rPr>
        <w:t xml:space="preserve">accompanied by a brief biography </w:t>
      </w:r>
      <w:r w:rsidR="00213452">
        <w:rPr>
          <w:lang w:val="en"/>
        </w:rPr>
        <w:t xml:space="preserve">to </w:t>
      </w:r>
      <w:hyperlink r:id="rId6" w:history="1">
        <w:r w:rsidR="00C93380" w:rsidRPr="00351D5D">
          <w:rPr>
            <w:rStyle w:val="Hyperlink"/>
            <w:lang w:val="en"/>
          </w:rPr>
          <w:t>irtf.seminar@theater.ir</w:t>
        </w:r>
      </w:hyperlink>
      <w:r w:rsidR="00213452">
        <w:rPr>
          <w:lang w:val="en"/>
        </w:rPr>
        <w:t xml:space="preserve"> by July 30</w:t>
      </w:r>
      <w:r w:rsidR="00213452" w:rsidRPr="006E1C26">
        <w:rPr>
          <w:vertAlign w:val="superscript"/>
          <w:lang w:val="en"/>
        </w:rPr>
        <w:t>th</w:t>
      </w:r>
      <w:r w:rsidR="00213452">
        <w:rPr>
          <w:lang w:val="en"/>
        </w:rPr>
        <w:t xml:space="preserve"> 2023.</w:t>
      </w:r>
      <w:r w:rsidR="00213452" w:rsidRPr="00F35248">
        <w:rPr>
          <w:lang w:val="en"/>
        </w:rPr>
        <w:t xml:space="preserve"> </w:t>
      </w:r>
      <w:r w:rsidR="00AB0CBD">
        <w:rPr>
          <w:lang w:val="en"/>
        </w:rPr>
        <w:t>The n</w:t>
      </w:r>
      <w:r w:rsidR="00B23C7C">
        <w:rPr>
          <w:lang w:val="en"/>
        </w:rPr>
        <w:t xml:space="preserve">otification of acceptance </w:t>
      </w:r>
      <w:r w:rsidR="00AB0CBD">
        <w:rPr>
          <w:lang w:val="en"/>
        </w:rPr>
        <w:t xml:space="preserve">of abstracts submitted </w:t>
      </w:r>
      <w:r w:rsidR="00B23C7C">
        <w:rPr>
          <w:lang w:val="en"/>
        </w:rPr>
        <w:t>will</w:t>
      </w:r>
      <w:r w:rsidR="00F35248" w:rsidRPr="00F35248">
        <w:rPr>
          <w:lang w:val="en"/>
        </w:rPr>
        <w:t xml:space="preserve"> be </w:t>
      </w:r>
      <w:r w:rsidR="00AB0CBD">
        <w:rPr>
          <w:lang w:val="en"/>
        </w:rPr>
        <w:t xml:space="preserve">sent via email </w:t>
      </w:r>
      <w:r w:rsidR="00B23C7C">
        <w:rPr>
          <w:lang w:val="en"/>
        </w:rPr>
        <w:t>in Mid-</w:t>
      </w:r>
      <w:r w:rsidR="00F35248" w:rsidRPr="00F35248">
        <w:rPr>
          <w:lang w:val="en"/>
        </w:rPr>
        <w:t xml:space="preserve"> August</w:t>
      </w:r>
      <w:r w:rsidR="00B23C7C">
        <w:rPr>
          <w:lang w:val="en"/>
        </w:rPr>
        <w:t>.</w:t>
      </w:r>
      <w:r w:rsidR="00F35248" w:rsidRPr="00F35248">
        <w:rPr>
          <w:lang w:val="en"/>
        </w:rPr>
        <w:t xml:space="preserve"> </w:t>
      </w:r>
      <w:r w:rsidR="00DF264C">
        <w:rPr>
          <w:lang w:val="en"/>
        </w:rPr>
        <w:t>Full</w:t>
      </w:r>
      <w:r w:rsidR="00F35248" w:rsidRPr="00F35248">
        <w:rPr>
          <w:lang w:val="en"/>
        </w:rPr>
        <w:t xml:space="preserve"> </w:t>
      </w:r>
      <w:r w:rsidR="00DF264C">
        <w:rPr>
          <w:lang w:val="en"/>
        </w:rPr>
        <w:t>papers</w:t>
      </w:r>
      <w:r w:rsidR="00094704">
        <w:rPr>
          <w:lang w:val="en"/>
        </w:rPr>
        <w:t xml:space="preserve"> </w:t>
      </w:r>
      <w:r w:rsidR="00B23C7C">
        <w:rPr>
          <w:lang w:val="en"/>
        </w:rPr>
        <w:t xml:space="preserve">will be due </w:t>
      </w:r>
      <w:r w:rsidR="00094704">
        <w:rPr>
          <w:lang w:val="en"/>
        </w:rPr>
        <w:t xml:space="preserve">August </w:t>
      </w:r>
      <w:r w:rsidR="00503904">
        <w:rPr>
          <w:lang w:val="en"/>
        </w:rPr>
        <w:t>23</w:t>
      </w:r>
      <w:r w:rsidR="00503904" w:rsidRPr="00094704">
        <w:rPr>
          <w:vertAlign w:val="superscript"/>
          <w:lang w:val="en"/>
        </w:rPr>
        <w:t>rd</w:t>
      </w:r>
      <w:r w:rsidR="00503904">
        <w:rPr>
          <w:lang w:val="en"/>
        </w:rPr>
        <w:t xml:space="preserve">. </w:t>
      </w:r>
      <w:r w:rsidR="00F35248" w:rsidRPr="00F35248">
        <w:rPr>
          <w:lang w:val="en"/>
        </w:rPr>
        <w:t>Accepted articles will be presented at the 9</w:t>
      </w:r>
      <w:r w:rsidR="00F35248" w:rsidRPr="00B23C7C">
        <w:rPr>
          <w:vertAlign w:val="superscript"/>
          <w:lang w:val="en"/>
        </w:rPr>
        <w:t>th</w:t>
      </w:r>
      <w:r w:rsidR="00F02F56">
        <w:rPr>
          <w:lang w:val="en"/>
        </w:rPr>
        <w:t xml:space="preserve"> International Seminar o</w:t>
      </w:r>
      <w:r w:rsidR="006E53C0">
        <w:rPr>
          <w:lang w:val="en"/>
        </w:rPr>
        <w:t>n</w:t>
      </w:r>
      <w:r w:rsidR="00F35248" w:rsidRPr="00F35248">
        <w:rPr>
          <w:lang w:val="en"/>
        </w:rPr>
        <w:t xml:space="preserve"> Ritual and Traditional </w:t>
      </w:r>
      <w:r w:rsidR="00503904">
        <w:rPr>
          <w:lang w:val="en"/>
        </w:rPr>
        <w:t>Theater</w:t>
      </w:r>
      <w:r w:rsidR="00F35248" w:rsidRPr="00F35248">
        <w:rPr>
          <w:lang w:val="en"/>
        </w:rPr>
        <w:t xml:space="preserve"> </w:t>
      </w:r>
      <w:r w:rsidR="00F02F56">
        <w:rPr>
          <w:lang w:val="en"/>
        </w:rPr>
        <w:t xml:space="preserve">(Performing Arts) </w:t>
      </w:r>
      <w:r w:rsidR="00F35248" w:rsidRPr="00F35248">
        <w:rPr>
          <w:lang w:val="en"/>
        </w:rPr>
        <w:t>and the researchers will receive a certi</w:t>
      </w:r>
      <w:r w:rsidR="005F1A96">
        <w:rPr>
          <w:lang w:val="en"/>
        </w:rPr>
        <w:t xml:space="preserve">ficate of participation. </w:t>
      </w:r>
      <w:r w:rsidR="00503904">
        <w:rPr>
          <w:lang w:val="en"/>
        </w:rPr>
        <w:t xml:space="preserve">The </w:t>
      </w:r>
      <w:r w:rsidR="00CF3DB3">
        <w:rPr>
          <w:lang w:val="en"/>
        </w:rPr>
        <w:t xml:space="preserve">two- day </w:t>
      </w:r>
      <w:r w:rsidR="00B23C7C">
        <w:rPr>
          <w:lang w:val="en"/>
        </w:rPr>
        <w:t>S</w:t>
      </w:r>
      <w:r w:rsidR="00F35248" w:rsidRPr="00F35248">
        <w:rPr>
          <w:lang w:val="en"/>
        </w:rPr>
        <w:t xml:space="preserve">eminar </w:t>
      </w:r>
      <w:r w:rsidR="006E53C0">
        <w:rPr>
          <w:lang w:val="en"/>
        </w:rPr>
        <w:t>i</w:t>
      </w:r>
      <w:r w:rsidR="00CF3DB3">
        <w:rPr>
          <w:lang w:val="en"/>
        </w:rPr>
        <w:t xml:space="preserve">s a part of </w:t>
      </w:r>
      <w:r w:rsidR="00CF3DB3" w:rsidRPr="00F35248">
        <w:rPr>
          <w:lang w:val="en"/>
        </w:rPr>
        <w:t xml:space="preserve">the </w:t>
      </w:r>
      <w:r w:rsidR="00CF3DB3">
        <w:rPr>
          <w:lang w:val="en"/>
        </w:rPr>
        <w:t>Ritual and T</w:t>
      </w:r>
      <w:r w:rsidR="00CF3DB3" w:rsidRPr="00F35248">
        <w:rPr>
          <w:lang w:val="en"/>
        </w:rPr>
        <w:t xml:space="preserve">raditional </w:t>
      </w:r>
      <w:r w:rsidR="00CF3DB3">
        <w:rPr>
          <w:lang w:val="en"/>
        </w:rPr>
        <w:t>T</w:t>
      </w:r>
      <w:r w:rsidR="00CF3DB3" w:rsidRPr="00F35248">
        <w:rPr>
          <w:lang w:val="en"/>
        </w:rPr>
        <w:t xml:space="preserve">heater </w:t>
      </w:r>
      <w:r w:rsidR="00CF3DB3">
        <w:rPr>
          <w:lang w:val="en"/>
        </w:rPr>
        <w:t>F</w:t>
      </w:r>
      <w:r w:rsidR="00CF3DB3" w:rsidRPr="00F35248">
        <w:rPr>
          <w:lang w:val="en"/>
        </w:rPr>
        <w:t xml:space="preserve">estival </w:t>
      </w:r>
      <w:r w:rsidR="00CF3DB3">
        <w:rPr>
          <w:lang w:val="en"/>
        </w:rPr>
        <w:t xml:space="preserve">which </w:t>
      </w:r>
      <w:r w:rsidR="00F35248" w:rsidRPr="00F35248">
        <w:rPr>
          <w:lang w:val="en"/>
        </w:rPr>
        <w:t xml:space="preserve">will be held </w:t>
      </w:r>
      <w:r w:rsidR="0098118C" w:rsidRPr="00F35248">
        <w:rPr>
          <w:lang w:val="en"/>
        </w:rPr>
        <w:t xml:space="preserve">from </w:t>
      </w:r>
      <w:r w:rsidR="0098118C">
        <w:rPr>
          <w:lang w:val="en"/>
        </w:rPr>
        <w:t>September 28</w:t>
      </w:r>
      <w:r w:rsidR="0098118C" w:rsidRPr="00F20988">
        <w:rPr>
          <w:vertAlign w:val="superscript"/>
          <w:lang w:val="en"/>
        </w:rPr>
        <w:t>th</w:t>
      </w:r>
      <w:r w:rsidR="0098118C">
        <w:rPr>
          <w:lang w:val="en"/>
        </w:rPr>
        <w:t xml:space="preserve"> to October 3</w:t>
      </w:r>
      <w:r w:rsidR="0098118C" w:rsidRPr="00F20988">
        <w:rPr>
          <w:vertAlign w:val="superscript"/>
          <w:lang w:val="en"/>
        </w:rPr>
        <w:t>rd</w:t>
      </w:r>
      <w:r w:rsidR="0098118C">
        <w:rPr>
          <w:lang w:val="en"/>
        </w:rPr>
        <w:t xml:space="preserve"> 2023</w:t>
      </w:r>
      <w:r w:rsidR="00A3389A">
        <w:rPr>
          <w:lang w:val="en"/>
        </w:rPr>
        <w:t>. Contributions can be in two</w:t>
      </w:r>
      <w:r w:rsidR="00F02F56">
        <w:rPr>
          <w:lang w:val="en"/>
        </w:rPr>
        <w:t xml:space="preserve"> formats: </w:t>
      </w:r>
      <w:r w:rsidR="00A3389A">
        <w:rPr>
          <w:lang w:val="en"/>
        </w:rPr>
        <w:t>research articles of a</w:t>
      </w:r>
      <w:r w:rsidR="00C177FB">
        <w:rPr>
          <w:lang w:val="en"/>
        </w:rPr>
        <w:t>round 5000 words in the form of</w:t>
      </w:r>
      <w:r w:rsidR="00A3389A">
        <w:rPr>
          <w:lang w:val="en"/>
        </w:rPr>
        <w:t xml:space="preserve"> on-site or</w:t>
      </w:r>
      <w:r w:rsidR="00F02F56">
        <w:rPr>
          <w:lang w:val="en"/>
        </w:rPr>
        <w:t xml:space="preserve"> virtual presentation</w:t>
      </w:r>
      <w:r w:rsidR="00A3389A">
        <w:rPr>
          <w:lang w:val="en"/>
        </w:rPr>
        <w:t>,</w:t>
      </w:r>
      <w:r w:rsidR="00F02F56">
        <w:rPr>
          <w:lang w:val="en"/>
        </w:rPr>
        <w:t xml:space="preserve"> and </w:t>
      </w:r>
      <w:r w:rsidR="00A3389A">
        <w:rPr>
          <w:lang w:val="en"/>
        </w:rPr>
        <w:t xml:space="preserve">proposals for </w:t>
      </w:r>
      <w:r w:rsidR="00F02F56">
        <w:rPr>
          <w:lang w:val="en"/>
        </w:rPr>
        <w:t>discussion panels.</w:t>
      </w:r>
      <w:r w:rsidR="00F35248" w:rsidRPr="00F35248">
        <w:rPr>
          <w:lang w:val="en"/>
        </w:rPr>
        <w:t xml:space="preserve"> After the final evaluation, the </w:t>
      </w:r>
      <w:r w:rsidR="00B23C7C">
        <w:rPr>
          <w:lang w:val="en"/>
        </w:rPr>
        <w:t xml:space="preserve">selected </w:t>
      </w:r>
      <w:r w:rsidR="00F35248" w:rsidRPr="00F35248">
        <w:rPr>
          <w:lang w:val="en"/>
        </w:rPr>
        <w:t>present</w:t>
      </w:r>
      <w:r w:rsidR="00085A61">
        <w:rPr>
          <w:lang w:val="en"/>
        </w:rPr>
        <w:t xml:space="preserve">ed articles </w:t>
      </w:r>
      <w:r w:rsidR="00085A61" w:rsidRPr="00F35248">
        <w:rPr>
          <w:lang w:val="en"/>
        </w:rPr>
        <w:t>will</w:t>
      </w:r>
      <w:r w:rsidR="00F35248" w:rsidRPr="00F35248">
        <w:rPr>
          <w:lang w:val="en"/>
        </w:rPr>
        <w:t xml:space="preserve"> be </w:t>
      </w:r>
      <w:r w:rsidR="00B23C7C">
        <w:rPr>
          <w:lang w:val="en"/>
        </w:rPr>
        <w:t xml:space="preserve">considered for publication in a special issue of </w:t>
      </w:r>
      <w:r w:rsidR="00A56CFE">
        <w:rPr>
          <w:lang w:val="en"/>
        </w:rPr>
        <w:t>the scientific- research journal “Theater Quarterly”.</w:t>
      </w:r>
    </w:p>
    <w:p w:rsidR="00CB7673" w:rsidRPr="00CB7673" w:rsidRDefault="00CB7673" w:rsidP="00F35248">
      <w:pPr>
        <w:spacing w:line="360" w:lineRule="auto"/>
        <w:jc w:val="both"/>
      </w:pPr>
    </w:p>
    <w:p w:rsidR="00CB3D36" w:rsidRDefault="00CB3D36" w:rsidP="00826A3E">
      <w:pPr>
        <w:bidi/>
        <w:spacing w:line="360" w:lineRule="auto"/>
        <w:jc w:val="both"/>
        <w:rPr>
          <w:rtl/>
        </w:rPr>
      </w:pPr>
    </w:p>
    <w:p w:rsidR="00C92FAD" w:rsidRDefault="00C92FAD" w:rsidP="00826A3E">
      <w:pPr>
        <w:bidi/>
        <w:spacing w:line="360" w:lineRule="auto"/>
        <w:jc w:val="both"/>
        <w:rPr>
          <w:rtl/>
        </w:rPr>
      </w:pPr>
    </w:p>
    <w:p w:rsidR="00C92FAD" w:rsidRDefault="00C92FAD" w:rsidP="00826A3E">
      <w:pPr>
        <w:bidi/>
        <w:spacing w:line="360" w:lineRule="auto"/>
        <w:rPr>
          <w:rtl/>
        </w:rPr>
      </w:pPr>
    </w:p>
    <w:p w:rsidR="00C92FAD" w:rsidRDefault="00C92FAD" w:rsidP="00C92FAD">
      <w:pPr>
        <w:bidi/>
        <w:rPr>
          <w:rtl/>
        </w:rPr>
      </w:pPr>
    </w:p>
    <w:p w:rsidR="00C92FAD" w:rsidRDefault="00C92FAD" w:rsidP="00C92FAD">
      <w:pPr>
        <w:bidi/>
        <w:rPr>
          <w:rtl/>
        </w:rPr>
      </w:pPr>
    </w:p>
    <w:p w:rsidR="00C92FAD" w:rsidRDefault="00C92FAD" w:rsidP="00C92FAD">
      <w:pPr>
        <w:bidi/>
      </w:pPr>
    </w:p>
    <w:sectPr w:rsidR="00C92FAD" w:rsidSect="00826A3E">
      <w:pgSz w:w="12240" w:h="15840"/>
      <w:pgMar w:top="5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IRLotus"/>
    <w:charset w:val="00"/>
    <w:family w:val="roman"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E0D"/>
    <w:multiLevelType w:val="hybridMultilevel"/>
    <w:tmpl w:val="E3C6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5"/>
    <w:rsid w:val="00085A61"/>
    <w:rsid w:val="00086003"/>
    <w:rsid w:val="00094704"/>
    <w:rsid w:val="000B67D1"/>
    <w:rsid w:val="000C22BD"/>
    <w:rsid w:val="000E794B"/>
    <w:rsid w:val="000F7601"/>
    <w:rsid w:val="00160ED2"/>
    <w:rsid w:val="001728C6"/>
    <w:rsid w:val="00176DDD"/>
    <w:rsid w:val="001B11D9"/>
    <w:rsid w:val="001D02B3"/>
    <w:rsid w:val="001D26F3"/>
    <w:rsid w:val="001D6216"/>
    <w:rsid w:val="00202E59"/>
    <w:rsid w:val="002133DA"/>
    <w:rsid w:val="00213452"/>
    <w:rsid w:val="0022464F"/>
    <w:rsid w:val="00244D4F"/>
    <w:rsid w:val="00252005"/>
    <w:rsid w:val="002D1EF9"/>
    <w:rsid w:val="002D489D"/>
    <w:rsid w:val="00334780"/>
    <w:rsid w:val="0034266C"/>
    <w:rsid w:val="003431ED"/>
    <w:rsid w:val="003446B0"/>
    <w:rsid w:val="0034525D"/>
    <w:rsid w:val="00362D87"/>
    <w:rsid w:val="0036577F"/>
    <w:rsid w:val="003B0269"/>
    <w:rsid w:val="003B3A48"/>
    <w:rsid w:val="00411171"/>
    <w:rsid w:val="004A7394"/>
    <w:rsid w:val="004C766F"/>
    <w:rsid w:val="004F24DD"/>
    <w:rsid w:val="00503904"/>
    <w:rsid w:val="0054574B"/>
    <w:rsid w:val="00560571"/>
    <w:rsid w:val="005D3F30"/>
    <w:rsid w:val="005F1A96"/>
    <w:rsid w:val="006073A0"/>
    <w:rsid w:val="00612044"/>
    <w:rsid w:val="00616283"/>
    <w:rsid w:val="00620353"/>
    <w:rsid w:val="006E1C26"/>
    <w:rsid w:val="006E53C0"/>
    <w:rsid w:val="00710F1E"/>
    <w:rsid w:val="00711576"/>
    <w:rsid w:val="00712B26"/>
    <w:rsid w:val="00782A8A"/>
    <w:rsid w:val="007E0220"/>
    <w:rsid w:val="007E16AA"/>
    <w:rsid w:val="007F4C59"/>
    <w:rsid w:val="00826A3E"/>
    <w:rsid w:val="008C21A4"/>
    <w:rsid w:val="008E0B0C"/>
    <w:rsid w:val="008E29FB"/>
    <w:rsid w:val="00920284"/>
    <w:rsid w:val="009457EC"/>
    <w:rsid w:val="00953477"/>
    <w:rsid w:val="0098118C"/>
    <w:rsid w:val="009A58E7"/>
    <w:rsid w:val="009B379B"/>
    <w:rsid w:val="00A3389A"/>
    <w:rsid w:val="00A56CFE"/>
    <w:rsid w:val="00A638CA"/>
    <w:rsid w:val="00A938E1"/>
    <w:rsid w:val="00AB0CBD"/>
    <w:rsid w:val="00AB71E1"/>
    <w:rsid w:val="00AF52FD"/>
    <w:rsid w:val="00B23C7C"/>
    <w:rsid w:val="00B55E5D"/>
    <w:rsid w:val="00B62BE1"/>
    <w:rsid w:val="00B90485"/>
    <w:rsid w:val="00B92A00"/>
    <w:rsid w:val="00BC37D8"/>
    <w:rsid w:val="00BF0FBD"/>
    <w:rsid w:val="00BF1955"/>
    <w:rsid w:val="00C118B1"/>
    <w:rsid w:val="00C177FB"/>
    <w:rsid w:val="00C67074"/>
    <w:rsid w:val="00C92FAD"/>
    <w:rsid w:val="00C93380"/>
    <w:rsid w:val="00C9339A"/>
    <w:rsid w:val="00CB2462"/>
    <w:rsid w:val="00CB3D36"/>
    <w:rsid w:val="00CB7673"/>
    <w:rsid w:val="00CF0760"/>
    <w:rsid w:val="00CF3DB3"/>
    <w:rsid w:val="00D33548"/>
    <w:rsid w:val="00D46571"/>
    <w:rsid w:val="00D474FB"/>
    <w:rsid w:val="00D60E51"/>
    <w:rsid w:val="00D8249A"/>
    <w:rsid w:val="00DA4524"/>
    <w:rsid w:val="00DB6305"/>
    <w:rsid w:val="00DC367E"/>
    <w:rsid w:val="00DD166A"/>
    <w:rsid w:val="00DF264C"/>
    <w:rsid w:val="00E14F23"/>
    <w:rsid w:val="00E160D4"/>
    <w:rsid w:val="00E60A77"/>
    <w:rsid w:val="00E6624E"/>
    <w:rsid w:val="00EA0833"/>
    <w:rsid w:val="00EB1B9C"/>
    <w:rsid w:val="00EE6D31"/>
    <w:rsid w:val="00F01EEC"/>
    <w:rsid w:val="00F02F56"/>
    <w:rsid w:val="00F20988"/>
    <w:rsid w:val="00F35248"/>
    <w:rsid w:val="00F54E8C"/>
    <w:rsid w:val="00FD7FFC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E4B9B-5E4A-49F8-8AF2-2E43EA3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4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tf.seminar@theater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1C72-86E7-4878-A657-D45811CA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2023-06-07T09:45:00Z</cp:lastPrinted>
  <dcterms:created xsi:type="dcterms:W3CDTF">2023-06-25T02:32:00Z</dcterms:created>
  <dcterms:modified xsi:type="dcterms:W3CDTF">2023-06-25T02:32:00Z</dcterms:modified>
</cp:coreProperties>
</file>